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9BB32" w14:textId="48D88085" w:rsidR="00123DFF" w:rsidRDefault="00117BF5">
      <w:r>
        <w:t>Autopoprawka budżetu</w:t>
      </w:r>
    </w:p>
    <w:p w14:paraId="5ACC27DA" w14:textId="2B8F2F49" w:rsidR="00117BF5" w:rsidRDefault="00B16DE1" w:rsidP="00B16DE1">
      <w:pPr>
        <w:pStyle w:val="Akapitzlist"/>
        <w:numPr>
          <w:ilvl w:val="0"/>
          <w:numId w:val="1"/>
        </w:numPr>
      </w:pPr>
      <w:r>
        <w:t>PUP w Rawiczu - zwiększa o 10.000,00 na wymianę wykładzin, przenosi 4.814,28 zł na zakupy związane z BHP, krzeseł,</w:t>
      </w:r>
    </w:p>
    <w:p w14:paraId="7219A3C7" w14:textId="6DB469CC" w:rsidR="00B16DE1" w:rsidRDefault="00993A83" w:rsidP="00B16DE1">
      <w:pPr>
        <w:pStyle w:val="Akapitzlist"/>
        <w:numPr>
          <w:ilvl w:val="0"/>
          <w:numId w:val="1"/>
        </w:numPr>
      </w:pPr>
      <w:r>
        <w:t xml:space="preserve">PPP w Rawiczu – przenosi 846,00 zł na podróże służbowe, zwiększa </w:t>
      </w:r>
      <w:r w:rsidR="00EF3046">
        <w:t>5</w:t>
      </w:r>
      <w:r>
        <w:t xml:space="preserve">.100,00 zł na zakup arkuszy do badań psychologicznych, </w:t>
      </w:r>
      <w:r w:rsidR="00EF3046">
        <w:t>kart katalogowych, 4.300,00 zł na pomoce dydaktyczne (gry edukacyjne, bateria testów pedagogicznych),</w:t>
      </w:r>
    </w:p>
    <w:p w14:paraId="1BCFF4E1" w14:textId="686EB740" w:rsidR="00EF3046" w:rsidRDefault="00AC476B" w:rsidP="00B16DE1">
      <w:pPr>
        <w:pStyle w:val="Akapitzlist"/>
        <w:numPr>
          <w:ilvl w:val="0"/>
          <w:numId w:val="1"/>
        </w:numPr>
      </w:pPr>
      <w:r>
        <w:t>Nowy Dworek w Łaszczynie – zwiększa o 30.000,00 zł na remont pokoi dzieci i pozostałych pomieszczeń, przenosi 247,05 zł na składki ZUS,</w:t>
      </w:r>
    </w:p>
    <w:p w14:paraId="1052EE80" w14:textId="35CA3C1E" w:rsidR="00AC476B" w:rsidRDefault="00AC476B" w:rsidP="00B16DE1">
      <w:pPr>
        <w:pStyle w:val="Akapitzlist"/>
        <w:numPr>
          <w:ilvl w:val="0"/>
          <w:numId w:val="1"/>
        </w:numPr>
      </w:pPr>
      <w:r>
        <w:t>Mały Dworek w Łaszczynie - zwiększa o 10.000,00 zł na remont posadzki w korytarzu i odmalowanie pokoi, przenosi 348,20 zł na składki ZUS,</w:t>
      </w:r>
    </w:p>
    <w:p w14:paraId="5181597F" w14:textId="06E59E12" w:rsidR="00AC476B" w:rsidRDefault="008063A2" w:rsidP="00B16DE1">
      <w:pPr>
        <w:pStyle w:val="Akapitzlist"/>
        <w:numPr>
          <w:ilvl w:val="0"/>
          <w:numId w:val="1"/>
        </w:numPr>
      </w:pPr>
      <w:r>
        <w:t>Wojewoda Wielkopolski zwiększył dotacje dla straży o 21.000,00 zł, KPPSP w Rawiczu – zwiększa wydatki o 21.000,00 zł na zakupy m.in. płachty gaśniczej, półmasek ochronnych, płynu do impregnacji,</w:t>
      </w:r>
    </w:p>
    <w:p w14:paraId="36BA1682" w14:textId="24B10B10" w:rsidR="008063A2" w:rsidRDefault="007E0D14" w:rsidP="00B16DE1">
      <w:pPr>
        <w:pStyle w:val="Akapitzlist"/>
        <w:numPr>
          <w:ilvl w:val="0"/>
          <w:numId w:val="1"/>
        </w:numPr>
      </w:pPr>
      <w:r>
        <w:t>Wprowadza się zadanie inwestycyjne pn. „Kompleksowa modernizacja energetyczna budynków: Zespołu Szkół Specjalnych w Rawiczu, Zespołu Szkół Zawodowych w Rawiczu i Powiatowe</w:t>
      </w:r>
      <w:r w:rsidR="00A601BA">
        <w:t>go</w:t>
      </w:r>
      <w:r>
        <w:t xml:space="preserve"> Centrum Usług Wspólnych w Rawiczu” na łączną kwotę 243.540,00 zł, w ramach zadania planuje się sporządzenie Programu Funkcjonalno-Użytkowego, studium wykonalności oraz świadectwa charakterystyki energetycznej i audyt oświetleniowy. W każdej jednostce zaplanowano po 81.180,00 zł.</w:t>
      </w:r>
    </w:p>
    <w:p w14:paraId="0CFD3AE0" w14:textId="3702368F" w:rsidR="00EC0622" w:rsidRDefault="00EC0622" w:rsidP="00EC0622">
      <w:pPr>
        <w:pStyle w:val="Akapitzlist"/>
      </w:pPr>
      <w:r>
        <w:t xml:space="preserve">W związku z tym w ZSS w Rawiczu umniejszono zadanie </w:t>
      </w:r>
      <w:proofErr w:type="spellStart"/>
      <w:r>
        <w:t>pn</w:t>
      </w:r>
      <w:proofErr w:type="spellEnd"/>
      <w:r>
        <w:t>,. „Termomodernizacja budynku Zespołu Szkół Specjalnych w Rawiczu-wykonanie dokumentacji projektowej” o 80.000,00 zł</w:t>
      </w:r>
      <w:r w:rsidR="00A601BA">
        <w:t>,</w:t>
      </w:r>
    </w:p>
    <w:p w14:paraId="0C722E89" w14:textId="2D79BBE3" w:rsidR="00EC0622" w:rsidRDefault="003B5A7C" w:rsidP="00EC0622">
      <w:pPr>
        <w:pStyle w:val="Akapitzlist"/>
      </w:pPr>
      <w:r>
        <w:t>ZSZ w Rawiczu – umniejszono zadanie pn. „</w:t>
      </w:r>
      <w:r w:rsidR="00713BBA">
        <w:t>Termomodernizacja budynku w Zespole Szkół Zawodowych w Rawiczu</w:t>
      </w:r>
      <w:r>
        <w:t xml:space="preserve">” o </w:t>
      </w:r>
      <w:r w:rsidR="00713BBA">
        <w:t xml:space="preserve">73.800,00 </w:t>
      </w:r>
      <w:r>
        <w:t>zł</w:t>
      </w:r>
    </w:p>
    <w:p w14:paraId="49E6859C" w14:textId="34A7C247" w:rsidR="003B5A7C" w:rsidRDefault="003B5A7C" w:rsidP="003B5A7C">
      <w:pPr>
        <w:pStyle w:val="Akapitzlist"/>
        <w:numPr>
          <w:ilvl w:val="0"/>
          <w:numId w:val="1"/>
        </w:numPr>
      </w:pPr>
      <w:r>
        <w:t xml:space="preserve">ZSS w Rawiczu – zwiększa o 13.800,00 zł na zakup rolet wewnętrznych, pomocy logopedycznych i komunikacji alternatywnej, pomocy do integracji sensorycznej, przenosi 1.480,80 zł na dokształcanie nauczycieli, </w:t>
      </w:r>
    </w:p>
    <w:p w14:paraId="53BAB6FF" w14:textId="10F29AEE" w:rsidR="007063A3" w:rsidRDefault="007063A3" w:rsidP="003B5A7C">
      <w:pPr>
        <w:pStyle w:val="Akapitzlist"/>
        <w:numPr>
          <w:ilvl w:val="0"/>
          <w:numId w:val="1"/>
        </w:numPr>
      </w:pPr>
      <w:r>
        <w:t>ZSPT w Bojanowie – umniejsza zadanie inwestycyjne pn. „</w:t>
      </w:r>
      <w:r w:rsidRPr="007063A3">
        <w:t>Modernizacja budynku A Zespołu Szkół Przyrodniczo-Technicznych Centrum Kształcenia Ustawicznego w Bojanowie</w:t>
      </w:r>
      <w:r>
        <w:t>” o kwotę 5.837,80 zł, zwiększa wydatki bieżące o 4.608,80 zł na uzupełnienie prac wykończeniowych w auli i przeprowadzenie przeglądu budynków,</w:t>
      </w:r>
      <w:r w:rsidR="009A0DB4">
        <w:t xml:space="preserve"> 22.050,00 zł na zakup karmy dla zwierząt, rolet wewnętrznych, pomoc</w:t>
      </w:r>
      <w:r w:rsidR="00407CFA">
        <w:t>y</w:t>
      </w:r>
      <w:r w:rsidR="009A0DB4">
        <w:t xml:space="preserve"> dydaktyczn</w:t>
      </w:r>
      <w:r w:rsidR="00407CFA">
        <w:t>ych</w:t>
      </w:r>
      <w:r w:rsidR="009A0DB4">
        <w:t>, na drobne remonty w budynkach,</w:t>
      </w:r>
      <w:r w:rsidR="00027BA8">
        <w:t xml:space="preserve"> montaż napędu bramy wjazdowej,</w:t>
      </w:r>
      <w:r>
        <w:t xml:space="preserve"> przenosi 388,00 zł na dokształcanie nauczycieli,</w:t>
      </w:r>
    </w:p>
    <w:p w14:paraId="6611F3FF" w14:textId="689C84B4" w:rsidR="007063A3" w:rsidRDefault="00222B82" w:rsidP="003B5A7C">
      <w:pPr>
        <w:pStyle w:val="Akapitzlist"/>
        <w:numPr>
          <w:ilvl w:val="0"/>
          <w:numId w:val="1"/>
        </w:numPr>
      </w:pPr>
      <w:r>
        <w:t xml:space="preserve">I LO w Rawiczu – </w:t>
      </w:r>
      <w:r w:rsidR="000A6622">
        <w:t>przenosi</w:t>
      </w:r>
      <w:r>
        <w:t xml:space="preserve"> 21.500,00 zł na zakup mat ochronnych na salę sportową, rolety wewnętrzne, pomoce dydaktyczne m.in. sprzęt sportowy, odczynnik chemiczne, materiały dla służby mundurowej,</w:t>
      </w:r>
    </w:p>
    <w:p w14:paraId="1A008BC3" w14:textId="7AC1682B" w:rsidR="00222B82" w:rsidRDefault="00CF4545" w:rsidP="003B5A7C">
      <w:pPr>
        <w:pStyle w:val="Akapitzlist"/>
        <w:numPr>
          <w:ilvl w:val="0"/>
          <w:numId w:val="1"/>
        </w:numPr>
      </w:pPr>
      <w:r>
        <w:t xml:space="preserve">ZSZ w Rawiczu – zwiększa o 12.917,00 zł wynagrodzenia i pochodne w ramach przeprowadzanych kursów zawodowych, 16.000,00 zł na zakup rolet wewnętrznych, 188.501,00 zł na zakup pomocy dydaktycznych do kuchni molekularnej, czepka do </w:t>
      </w:r>
      <w:proofErr w:type="spellStart"/>
      <w:r>
        <w:t>biofeedback</w:t>
      </w:r>
      <w:proofErr w:type="spellEnd"/>
      <w:r>
        <w:t>, doposażeni</w:t>
      </w:r>
      <w:r w:rsidR="005E61F2">
        <w:t>a</w:t>
      </w:r>
      <w:r>
        <w:t xml:space="preserve"> stanowisk egzaminacyjnych w kwalifikacjach zawodowych </w:t>
      </w:r>
      <w:r w:rsidR="003169A1">
        <w:t xml:space="preserve">handlowiec, budowlaniec, mechanik, </w:t>
      </w:r>
      <w:r>
        <w:t>przenosi 2.880,00 zł na studia podyplomowe z plastyki,</w:t>
      </w:r>
    </w:p>
    <w:p w14:paraId="089FD11C" w14:textId="13EC90AD" w:rsidR="009C0295" w:rsidRDefault="009C0295" w:rsidP="003B5A7C">
      <w:pPr>
        <w:pStyle w:val="Akapitzlist"/>
        <w:numPr>
          <w:ilvl w:val="0"/>
          <w:numId w:val="1"/>
        </w:numPr>
      </w:pPr>
      <w:r>
        <w:t xml:space="preserve">Wojewoda Wielkopolski zwiększył dotacje o 9.000,00 zł na zadania dotyczące gospodarki nieruchomościami w części obsługi administracyjnej, 143.391,00 zł na finansowanie działalności zespołów ds. orzekania o niepełnosprawności, SP w Rawiczu -wydatki bieżące – zwiększyło zlecone o 9.000,00 zł na wynagrodzenia i pochodne w gospodarce gruntami, 143.391,00 zł m.in. na wynagrodzenia i pochodne, na wydatki związane ze specjalistami orzekającymi, zakup energii, umowę zlecenie na pomoc w pracach administracyjnych i archiwalnych, na zakup sprzętu komputerowego, telewizor, kserokopiarkę, materiały biurowe, </w:t>
      </w:r>
      <w:r>
        <w:lastRenderedPageBreak/>
        <w:t>w związku z tym zwalnia 64.390,97</w:t>
      </w:r>
      <w:r w:rsidR="005E61F2">
        <w:t xml:space="preserve"> zł</w:t>
      </w:r>
      <w:r>
        <w:t xml:space="preserve"> ze środków własnych, przenosi 512,00 zł na sporządzenie operatu szacunkowego, </w:t>
      </w:r>
      <w:r w:rsidR="00C53790">
        <w:t>162,00 zł na zaliczki komornicze w ramach postępowania egzekucyjnego,</w:t>
      </w:r>
      <w:r w:rsidR="000B0056">
        <w:t xml:space="preserve"> Wprowadza nowe zadanie inwestycyjne pn. „Urzędomat-poprawa jakości obsługi interesantów” na kwotę 145.000,00 zł – zakup i d</w:t>
      </w:r>
      <w:r w:rsidR="005E61F2">
        <w:t>o</w:t>
      </w:r>
      <w:r w:rsidR="000B0056">
        <w:t>stawa urządzenia, wykonanie dokumentacji projektowej i kosztorysowej oraz wykonanie robót budowlanych.</w:t>
      </w:r>
    </w:p>
    <w:p w14:paraId="3479A69A" w14:textId="17ACDC24" w:rsidR="00240916" w:rsidRDefault="00240916" w:rsidP="003B5A7C">
      <w:pPr>
        <w:pStyle w:val="Akapitzlist"/>
        <w:numPr>
          <w:ilvl w:val="0"/>
          <w:numId w:val="1"/>
        </w:numPr>
      </w:pPr>
      <w:r>
        <w:t>W zadaniu inwestycyjnym w PZD pn. „</w:t>
      </w:r>
      <w:r w:rsidRPr="00240916">
        <w:t xml:space="preserve">Budowa infrastruktury rowerowej jako alternatywny sposób komunikacji na terenie powiatu </w:t>
      </w:r>
      <w:proofErr w:type="spellStart"/>
      <w:r w:rsidRPr="00240916">
        <w:t>rawickiego-etap</w:t>
      </w:r>
      <w:proofErr w:type="spellEnd"/>
      <w:r w:rsidRPr="00240916">
        <w:t xml:space="preserve"> III</w:t>
      </w:r>
      <w:r>
        <w:t xml:space="preserve">” zmieniono sformułowanie „na terenie” na </w:t>
      </w:r>
      <w:r w:rsidR="005E61F2">
        <w:t xml:space="preserve">sformułowanie </w:t>
      </w:r>
      <w:r>
        <w:t>„na obszarze”</w:t>
      </w:r>
    </w:p>
    <w:p w14:paraId="0567CA24" w14:textId="2499D884" w:rsidR="00231525" w:rsidRDefault="00231525" w:rsidP="003B5A7C">
      <w:pPr>
        <w:pStyle w:val="Akapitzlist"/>
        <w:numPr>
          <w:ilvl w:val="0"/>
          <w:numId w:val="1"/>
        </w:numPr>
      </w:pPr>
      <w:r>
        <w:t>Zwiększono dochody – odsetki od lokat bankowych o 30.000,00 zł(w sumie o 80.000,00 zł),dochody w ZSPT w Bojanowie o 15.176,16 zł m.in. czynsz, odsetki za zwłokę, dochody płatnika</w:t>
      </w:r>
    </w:p>
    <w:p w14:paraId="442BF514" w14:textId="7A36FA1B" w:rsidR="00231525" w:rsidRDefault="00231525" w:rsidP="003B5A7C">
      <w:pPr>
        <w:pStyle w:val="Akapitzlist"/>
        <w:numPr>
          <w:ilvl w:val="0"/>
          <w:numId w:val="1"/>
        </w:numPr>
      </w:pPr>
      <w:r>
        <w:t>Rezerwę ogólną umniejszono o 189.209,67 zł( w sumie zwiększono o 217.599,68 zł), rezerwę inwestycyjną umniejszono o 228.902,20 zł( w sumie o 298.533,10 zł), rezerwę na pomoc społeczną o 40.000,00 zł.</w:t>
      </w:r>
    </w:p>
    <w:p w14:paraId="2AB9E6B8" w14:textId="77777777" w:rsidR="008066FF" w:rsidRDefault="008066FF" w:rsidP="008066FF"/>
    <w:p w14:paraId="1E9CD137" w14:textId="77777777" w:rsidR="008066FF" w:rsidRDefault="008066FF" w:rsidP="008066FF"/>
    <w:p w14:paraId="4F0C1C39" w14:textId="63581E1F" w:rsidR="008066FF" w:rsidRDefault="008066FF" w:rsidP="008066FF">
      <w:r>
        <w:t>Autopoprawka WPF</w:t>
      </w:r>
    </w:p>
    <w:p w14:paraId="016B6CDB" w14:textId="5DF3145F" w:rsidR="00413415" w:rsidRDefault="00413415" w:rsidP="008066FF">
      <w:r>
        <w:t>2024</w:t>
      </w:r>
    </w:p>
    <w:tbl>
      <w:tblPr>
        <w:tblStyle w:val="Tabela-Prosty11"/>
        <w:tblW w:w="9145" w:type="dxa"/>
        <w:tblInd w:w="-7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73"/>
        <w:gridCol w:w="2198"/>
        <w:gridCol w:w="70"/>
        <w:gridCol w:w="2200"/>
        <w:gridCol w:w="68"/>
        <w:gridCol w:w="2198"/>
        <w:gridCol w:w="70"/>
        <w:gridCol w:w="2195"/>
        <w:gridCol w:w="73"/>
      </w:tblGrid>
      <w:tr w:rsidR="00413415" w:rsidRPr="00413415" w14:paraId="47092CD4" w14:textId="77777777" w:rsidTr="00413415">
        <w:trPr>
          <w:gridBefore w:val="1"/>
          <w:wBefore w:w="40" w:type="pct"/>
          <w:tblHeader/>
        </w:trPr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3B85EE3" w14:textId="77777777" w:rsidR="00413415" w:rsidRPr="00413415" w:rsidRDefault="00413415" w:rsidP="0041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31CF6E5" w14:textId="77777777" w:rsidR="00413415" w:rsidRPr="00413415" w:rsidRDefault="00413415" w:rsidP="0041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9386D28" w14:textId="77777777" w:rsidR="00413415" w:rsidRPr="00413415" w:rsidRDefault="00413415" w:rsidP="0041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C079AF" w14:textId="77777777" w:rsidR="00413415" w:rsidRPr="00413415" w:rsidRDefault="00413415" w:rsidP="0041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413415" w:rsidRPr="00413415" w14:paraId="571B5B7C" w14:textId="77777777" w:rsidTr="00413415">
        <w:trPr>
          <w:gridBefore w:val="1"/>
          <w:wBefore w:w="40" w:type="pct"/>
        </w:trPr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6099D54" w14:textId="77777777" w:rsidR="00413415" w:rsidRPr="00413415" w:rsidRDefault="00413415" w:rsidP="00413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9E570F6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133 604 629,38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2B7836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+1 730 976,49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8AFB0B9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135 335 605,87</w:t>
            </w:r>
          </w:p>
        </w:tc>
      </w:tr>
      <w:tr w:rsidR="00413415" w:rsidRPr="00413415" w14:paraId="014F1884" w14:textId="77777777" w:rsidTr="00413415">
        <w:trPr>
          <w:gridBefore w:val="1"/>
          <w:wBefore w:w="40" w:type="pct"/>
        </w:trPr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F917951" w14:textId="77777777" w:rsidR="00413415" w:rsidRPr="00413415" w:rsidRDefault="00413415" w:rsidP="00413415">
            <w:pPr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Dochody bieżące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AE7E707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102 304 951,77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D96BFC6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+1 296 952,62</w:t>
            </w:r>
          </w:p>
        </w:tc>
        <w:tc>
          <w:tcPr>
            <w:tcW w:w="1240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2B47ECAB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103 601 904,39</w:t>
            </w:r>
          </w:p>
        </w:tc>
      </w:tr>
      <w:tr w:rsidR="00413415" w:rsidRPr="00413415" w14:paraId="483DF477" w14:textId="77777777" w:rsidTr="00413415">
        <w:trPr>
          <w:gridAfter w:val="1"/>
          <w:wAfter w:w="40" w:type="pct"/>
        </w:trPr>
        <w:tc>
          <w:tcPr>
            <w:tcW w:w="1242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B5AC7B" w14:textId="77777777" w:rsidR="00413415" w:rsidRPr="00413415" w:rsidRDefault="00413415" w:rsidP="00413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1241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A6CB43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139 188 104,33</w:t>
            </w:r>
          </w:p>
        </w:tc>
        <w:tc>
          <w:tcPr>
            <w:tcW w:w="1239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3D0CEB7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+1 030 976,49</w:t>
            </w:r>
          </w:p>
        </w:tc>
        <w:tc>
          <w:tcPr>
            <w:tcW w:w="1238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C97023E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140 219 080,82</w:t>
            </w:r>
          </w:p>
        </w:tc>
      </w:tr>
      <w:tr w:rsidR="00413415" w:rsidRPr="00413415" w14:paraId="693DE53D" w14:textId="77777777" w:rsidTr="00413415">
        <w:trPr>
          <w:gridAfter w:val="1"/>
          <w:wAfter w:w="40" w:type="pct"/>
        </w:trPr>
        <w:tc>
          <w:tcPr>
            <w:tcW w:w="1242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BD86176" w14:textId="77777777" w:rsidR="00413415" w:rsidRPr="00413415" w:rsidRDefault="00413415" w:rsidP="00413415">
            <w:pPr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241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71F9262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102 287 816,46</w:t>
            </w:r>
          </w:p>
        </w:tc>
        <w:tc>
          <w:tcPr>
            <w:tcW w:w="1239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3F7B03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+1 296 952,62</w:t>
            </w:r>
          </w:p>
        </w:tc>
        <w:tc>
          <w:tcPr>
            <w:tcW w:w="1238" w:type="pct"/>
            <w:gridSpan w:val="2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B5F11E2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103 584 769,08</w:t>
            </w:r>
          </w:p>
        </w:tc>
      </w:tr>
    </w:tbl>
    <w:p w14:paraId="4ADEEDE8" w14:textId="493A0DB5" w:rsidR="00532E7F" w:rsidRDefault="00532E7F" w:rsidP="008066FF">
      <w:r>
        <w:t>Kwoty skorygowano według autopoprawki budżetu</w:t>
      </w:r>
    </w:p>
    <w:p w14:paraId="7B02B7F3" w14:textId="0040A3F7" w:rsidR="008066FF" w:rsidRDefault="00413415" w:rsidP="008066FF">
      <w:r>
        <w:t>2025</w:t>
      </w:r>
    </w:p>
    <w:tbl>
      <w:tblPr>
        <w:tblStyle w:val="Tabela-Prosty11"/>
        <w:tblW w:w="9072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13415" w:rsidRPr="00413415" w14:paraId="46F6E9A3" w14:textId="77777777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F2964BC" w14:textId="77777777" w:rsidR="00413415" w:rsidRPr="00413415" w:rsidRDefault="00413415" w:rsidP="0041341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20A3DD0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102 937 854,00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DF23346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+304 591,90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A5CEAE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3415">
              <w:rPr>
                <w:rFonts w:ascii="Arial" w:hAnsi="Arial" w:cs="Arial"/>
                <w:b/>
                <w:bCs/>
                <w:sz w:val="20"/>
                <w:szCs w:val="20"/>
              </w:rPr>
              <w:t>103 242 455,90</w:t>
            </w:r>
          </w:p>
        </w:tc>
      </w:tr>
      <w:tr w:rsidR="00413415" w:rsidRPr="00413415" w14:paraId="59DC5B98" w14:textId="77777777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96DF8F2" w14:textId="77777777" w:rsidR="00413415" w:rsidRPr="00413415" w:rsidRDefault="00413415" w:rsidP="00413415">
            <w:pPr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Wydatki bieżące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AF41083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92 991 220,57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02A5F0F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-277 202,33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48DAAC0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92 714 018,24</w:t>
            </w:r>
          </w:p>
        </w:tc>
      </w:tr>
      <w:tr w:rsidR="00413415" w:rsidRPr="00413415" w14:paraId="6000B32C" w14:textId="77777777"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5B2B9DF" w14:textId="77777777" w:rsidR="00413415" w:rsidRPr="00413415" w:rsidRDefault="00413415" w:rsidP="00413415">
            <w:pPr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Wydatki majątkowe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91902D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9 946 633,43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F550B67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+581 794,23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CA34E54" w14:textId="77777777" w:rsidR="00413415" w:rsidRPr="00413415" w:rsidRDefault="00413415" w:rsidP="0041341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13415">
              <w:rPr>
                <w:rFonts w:ascii="Arial" w:hAnsi="Arial" w:cs="Arial"/>
                <w:sz w:val="20"/>
                <w:szCs w:val="20"/>
              </w:rPr>
              <w:t>10 528 427,66</w:t>
            </w:r>
          </w:p>
        </w:tc>
      </w:tr>
    </w:tbl>
    <w:p w14:paraId="4EE6F88A" w14:textId="77777777" w:rsidR="00413415" w:rsidRPr="00413415" w:rsidRDefault="00413415" w:rsidP="004134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1341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wydatkach majątkowych zaplanowano pomoc finansową dla Gminy Kłodzko na dofinansowanie odbudowy kładki pieszo-jezdnej w m. Ołdrzychowice Kłodzkie po powodzi w 2024 r. w kwocie 100.000,00 zł.</w:t>
      </w:r>
    </w:p>
    <w:p w14:paraId="0E2EE897" w14:textId="77777777" w:rsidR="00413415" w:rsidRPr="00413415" w:rsidRDefault="00413415" w:rsidP="004134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1341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załączniku nr 2 w przedsięwzięciach dokonano poniższe zmiany:</w:t>
      </w:r>
    </w:p>
    <w:p w14:paraId="389D9EBB" w14:textId="77777777" w:rsidR="00413415" w:rsidRPr="00413415" w:rsidRDefault="00413415" w:rsidP="0041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41341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1. poz. 1.1.2.3 zmieniono sformułowanie z „na terenie" na sformułowanie "na obszarze", po zmianie nazwa zadania: "Budowa infrastruktury rowerowej jako alternatywny sposób komunikacji na obszarze powiatu rawickiego - etap III",</w:t>
      </w:r>
    </w:p>
    <w:p w14:paraId="353B876A" w14:textId="77777777" w:rsidR="00413415" w:rsidRPr="00413415" w:rsidRDefault="00413415" w:rsidP="004134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41341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3. poz. 1.3.2.2 "Modernizacja budynku A (...)" umniejszono limit 2024 i łączne nakłady finansowe o 5.837,80 zł, limit zobowiązań umniejszono o 135.906,00 zł.</w:t>
      </w:r>
    </w:p>
    <w:p w14:paraId="4ABD31FA" w14:textId="77777777" w:rsidR="00413415" w:rsidRDefault="00413415" w:rsidP="008066FF"/>
    <w:sectPr w:rsidR="00413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830E5"/>
    <w:multiLevelType w:val="hybridMultilevel"/>
    <w:tmpl w:val="F9282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053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5"/>
    <w:rsid w:val="00027BA8"/>
    <w:rsid w:val="000A4693"/>
    <w:rsid w:val="000A6622"/>
    <w:rsid w:val="000B0056"/>
    <w:rsid w:val="00117BF5"/>
    <w:rsid w:val="00123DFF"/>
    <w:rsid w:val="001D5932"/>
    <w:rsid w:val="00222B82"/>
    <w:rsid w:val="00231525"/>
    <w:rsid w:val="00240916"/>
    <w:rsid w:val="003169A1"/>
    <w:rsid w:val="003818AE"/>
    <w:rsid w:val="003B5A7C"/>
    <w:rsid w:val="00407CFA"/>
    <w:rsid w:val="00413415"/>
    <w:rsid w:val="00480189"/>
    <w:rsid w:val="00532E7F"/>
    <w:rsid w:val="005E61F2"/>
    <w:rsid w:val="00634457"/>
    <w:rsid w:val="007063A3"/>
    <w:rsid w:val="00713BBA"/>
    <w:rsid w:val="007E0D14"/>
    <w:rsid w:val="008063A2"/>
    <w:rsid w:val="008066FF"/>
    <w:rsid w:val="00993A83"/>
    <w:rsid w:val="009A0DB4"/>
    <w:rsid w:val="009C0295"/>
    <w:rsid w:val="00A601BA"/>
    <w:rsid w:val="00AC476B"/>
    <w:rsid w:val="00B16DE1"/>
    <w:rsid w:val="00B36F5B"/>
    <w:rsid w:val="00C53790"/>
    <w:rsid w:val="00CC02FF"/>
    <w:rsid w:val="00CF4545"/>
    <w:rsid w:val="00EC0622"/>
    <w:rsid w:val="00E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66AC"/>
  <w15:chartTrackingRefBased/>
  <w15:docId w15:val="{078A2854-6EF7-4376-B3C9-F3457ED6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DE1"/>
    <w:pPr>
      <w:ind w:left="720"/>
      <w:contextualSpacing/>
    </w:pPr>
  </w:style>
  <w:style w:type="table" w:customStyle="1" w:styleId="Tabela-Prosty11">
    <w:name w:val="Tabela - Prosty 11"/>
    <w:basedOn w:val="Standardowy"/>
    <w:uiPriority w:val="99"/>
    <w:rsid w:val="0041341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Noga</dc:creator>
  <cp:keywords/>
  <dc:description/>
  <cp:lastModifiedBy>Barbara Noga</cp:lastModifiedBy>
  <cp:revision>32</cp:revision>
  <dcterms:created xsi:type="dcterms:W3CDTF">2024-10-28T10:22:00Z</dcterms:created>
  <dcterms:modified xsi:type="dcterms:W3CDTF">2024-10-29T07:30:00Z</dcterms:modified>
</cp:coreProperties>
</file>