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A56BC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VI/..../24</w:t>
      </w:r>
      <w:r>
        <w:rPr>
          <w:b/>
          <w:caps/>
        </w:rPr>
        <w:br/>
        <w:t>Rady Powiatu Rawickiego</w:t>
      </w:r>
    </w:p>
    <w:p w:rsidR="00A77B3E" w:rsidRDefault="00FA56BC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FA56BC">
      <w:pPr>
        <w:keepNext/>
        <w:spacing w:after="480"/>
        <w:jc w:val="left"/>
      </w:pPr>
      <w:r>
        <w:rPr>
          <w:b/>
        </w:rPr>
        <w:t>w sprawie dokonania zmiany w Wieloletniej Prognozie Finansowej Powiatu Rawickiego na lata 2024-2034.</w:t>
      </w:r>
    </w:p>
    <w:p w:rsidR="00A77B3E" w:rsidRDefault="00FA56BC">
      <w:pPr>
        <w:keepLines/>
        <w:spacing w:before="120" w:after="120"/>
      </w:pPr>
      <w:r>
        <w:t xml:space="preserve">Na podstawie art. 12 pkt 11 ustawy z dnia 5 czerwca 1998 r. o samorządzie </w:t>
      </w:r>
      <w:r>
        <w:t>powiatowym (Dz. U. z 2024 r. poz. 107) oraz art. 226 ustawy z dnia 27 sierpnia 2009 roku o finansach publicznych (Dz. U. z 2023 r. poz. 1270 z </w:t>
      </w:r>
      <w:proofErr w:type="spellStart"/>
      <w:r>
        <w:t>późn</w:t>
      </w:r>
      <w:proofErr w:type="spellEnd"/>
      <w:r>
        <w:t>. zm.),  Rada Powiatu Rawickiego uchwala, co następuje:</w:t>
      </w:r>
    </w:p>
    <w:p w:rsidR="00A77B3E" w:rsidRDefault="00FA56BC">
      <w:pPr>
        <w:keepLines/>
        <w:spacing w:before="120" w:after="120"/>
      </w:pPr>
      <w:r>
        <w:rPr>
          <w:b/>
        </w:rPr>
        <w:t>§ 1. </w:t>
      </w:r>
      <w:r>
        <w:t>W Uchwale Nr LXIII/470/23 Rady Powiatu Rawickieg</w:t>
      </w:r>
      <w:r>
        <w:t>o z dnia 21 grudnia 2023 r. w sprawie uchwalenia Wieloletniej Prognozy Finansowej Powiatu Rawickiego na lata 2024-2034:</w:t>
      </w:r>
    </w:p>
    <w:p w:rsidR="00A77B3E" w:rsidRDefault="00FA56BC">
      <w:pPr>
        <w:spacing w:before="120" w:after="120"/>
      </w:pPr>
      <w:r>
        <w:t>1) </w:t>
      </w:r>
      <w:r>
        <w:t>załącznik Nr 1 „Wieloletnia Prognoza Finansowa” otrzymuje brzmienie jak w załączniku Nr 1 do niniejszej uchwały,</w:t>
      </w:r>
    </w:p>
    <w:p w:rsidR="00A77B3E" w:rsidRDefault="00FA56BC">
      <w:pPr>
        <w:spacing w:before="120" w:after="120"/>
      </w:pPr>
      <w:r>
        <w:t>2) </w:t>
      </w:r>
      <w:r>
        <w:t>załącznik Nr 2 "W</w:t>
      </w:r>
      <w:r>
        <w:t>ykaz przedsięwzięć do WPF" otrzymuje brzmienie jak w załączniku Nr 2 do niniejszej uchwały.</w:t>
      </w:r>
    </w:p>
    <w:p w:rsidR="00A77B3E" w:rsidRDefault="00FA56BC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A77B3E" w:rsidRDefault="00FA56BC">
      <w:pPr>
        <w:keepLines/>
        <w:spacing w:before="120" w:after="120"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0800A1" w:rsidRDefault="000800A1">
      <w:pPr>
        <w:jc w:val="left"/>
        <w:rPr>
          <w:color w:val="000000"/>
          <w:szCs w:val="20"/>
          <w:lang w:val="x-none" w:eastAsia="en-US" w:bidi="ar-SA"/>
        </w:rPr>
      </w:pPr>
    </w:p>
    <w:p w:rsidR="000800A1" w:rsidRDefault="00FA56BC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0800A1" w:rsidRDefault="00FA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do Uchwały Nr </w:t>
      </w:r>
      <w:r>
        <w:rPr>
          <w:color w:val="000000"/>
          <w:szCs w:val="20"/>
        </w:rPr>
        <w:t>........</w:t>
      </w:r>
      <w:r>
        <w:rPr>
          <w:color w:val="000000"/>
          <w:szCs w:val="20"/>
        </w:rPr>
        <w:t>...........................</w:t>
      </w:r>
      <w:r>
        <w:rPr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color w:val="000000"/>
          <w:szCs w:val="20"/>
        </w:rPr>
        <w:t xml:space="preserve">26 września </w:t>
      </w:r>
      <w:r>
        <w:rPr>
          <w:color w:val="000000"/>
          <w:szCs w:val="20"/>
          <w:lang w:val="x-none" w:eastAsia="en-US" w:bidi="ar-SA"/>
        </w:rPr>
        <w:t>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 roku. </w:t>
      </w:r>
    </w:p>
    <w:p w:rsidR="000800A1" w:rsidRDefault="00FA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  <w:r>
        <w:rPr>
          <w:color w:val="000000"/>
          <w:szCs w:val="20"/>
        </w:rPr>
        <w:t>Zmiany w Wieloletniej Prognozie Finansowej Powiatu Rawickiego dokonano w związku z wnioskami kierowników jednostek budżetowych o zmiany w budżecie Powiatu na 2024 rok i na l</w:t>
      </w:r>
      <w:r>
        <w:rPr>
          <w:color w:val="000000"/>
          <w:szCs w:val="20"/>
        </w:rPr>
        <w:t>ata 2025-2027.</w:t>
      </w: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0800A1" w:rsidRDefault="000800A1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0800A1" w:rsidRDefault="000800A1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0800A1" w:rsidRDefault="000800A1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0800A1" w:rsidRDefault="00FA56BC">
      <w:pPr>
        <w:spacing w:after="240"/>
        <w:jc w:val="center"/>
        <w:rPr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2"/>
          <w:szCs w:val="20"/>
          <w:lang w:val="x-none" w:eastAsia="en-US" w:bidi="ar-SA"/>
        </w:rPr>
        <w:lastRenderedPageBreak/>
        <w:t>Objaśnienia przyjętych wartości do Wieloletniej Prognozy Finansowej Powiatu Rawicki na lata 202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-203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.</w:t>
      </w:r>
    </w:p>
    <w:p w:rsidR="000800A1" w:rsidRDefault="00FA56B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Dokonano następujących zmian w Wieloletniej Prognozie Finansowej Powiatu Rawickiego:</w:t>
      </w:r>
    </w:p>
    <w:p w:rsidR="000800A1" w:rsidRDefault="00FA56BC">
      <w:pPr>
        <w:jc w:val="lef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2024 r.:</w:t>
      </w:r>
    </w:p>
    <w:p w:rsidR="000800A1" w:rsidRDefault="00FA56BC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Tabela 1.</w:t>
      </w:r>
      <w:r>
        <w:rPr>
          <w:rFonts w:ascii="Arial" w:hAnsi="Arial"/>
          <w:b/>
          <w:color w:val="000000"/>
          <w:sz w:val="20"/>
          <w:szCs w:val="20"/>
        </w:rPr>
        <w:t xml:space="preserve"> Zmiany w dochodach i wydatkach w 2024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800A1">
        <w:trPr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130 964 912,81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+2 095 664,82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133 060 577,63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100 243 840,63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+2 016 834,14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102 260 674,77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30 721 </w:t>
            </w:r>
            <w:r>
              <w:rPr>
                <w:rFonts w:ascii="Arial" w:hAnsi="Arial"/>
                <w:sz w:val="20"/>
                <w:szCs w:val="20"/>
              </w:rPr>
              <w:t>072,18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+78 830,68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30 799 902,86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136 548 387,76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+2 095 664,82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138 644 052,58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100 226 705,32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+2 019 031,35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102 245 736,67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36 321 682,44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+76 633,47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36 398 315,91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-5 583 474,95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-5 583 </w:t>
            </w:r>
            <w:r>
              <w:rPr>
                <w:rFonts w:ascii="Arial" w:hAnsi="Arial"/>
                <w:b/>
                <w:sz w:val="20"/>
                <w:szCs w:val="20"/>
              </w:rPr>
              <w:t>474,95</w:t>
            </w:r>
          </w:p>
        </w:tc>
      </w:tr>
      <w:tr w:rsidR="000800A1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6 783 474,95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0800A1" w:rsidRDefault="00FA56B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6 783 474,95</w:t>
            </w:r>
          </w:p>
        </w:tc>
      </w:tr>
    </w:tbl>
    <w:p w:rsidR="000800A1" w:rsidRDefault="00FA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  <w:lang w:val="x-none" w:eastAsia="en-US" w:bidi="ar-SA"/>
        </w:rPr>
        <w:t>Źródło: opracowanie własne.</w:t>
      </w:r>
    </w:p>
    <w:p w:rsidR="000800A1" w:rsidRDefault="000800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0800A1" w:rsidRDefault="00FA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 poz.9.4 wydatki majątkowe na programy, projekty lub zadania finansowane z udziałem środków, o których mowa w art. 5 ust. 1 pkt 2 i 3 ustawy wykazana kwota jest mniejsza niż w przedsięwzięciach w poz.1.1: </w:t>
      </w:r>
    </w:p>
    <w:p w:rsidR="000800A1" w:rsidRDefault="00FA5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1) w 2024 roku o 12 669,00 zł - zaplanowano środk</w:t>
      </w:r>
      <w:r>
        <w:rPr>
          <w:color w:val="000000"/>
          <w:sz w:val="22"/>
          <w:szCs w:val="20"/>
        </w:rPr>
        <w:t>i na menadżera projektu, wydatki niekwalifikowalne poza umową o dofinansowanie.</w:t>
      </w:r>
    </w:p>
    <w:p w:rsidR="000800A1" w:rsidRDefault="000800A1">
      <w:pPr>
        <w:rPr>
          <w:color w:val="000000"/>
          <w:sz w:val="22"/>
          <w:szCs w:val="20"/>
        </w:rPr>
      </w:pPr>
    </w:p>
    <w:p w:rsidR="000800A1" w:rsidRDefault="00FA56BC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</w:rPr>
        <w:t xml:space="preserve">W </w:t>
      </w:r>
      <w:r>
        <w:rPr>
          <w:color w:val="000000"/>
          <w:sz w:val="22"/>
          <w:szCs w:val="20"/>
          <w:lang w:val="x-none" w:eastAsia="en-US" w:bidi="ar-SA"/>
        </w:rPr>
        <w:t>załącznik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nr 2 </w:t>
      </w:r>
      <w:r>
        <w:rPr>
          <w:color w:val="000000"/>
          <w:sz w:val="22"/>
          <w:szCs w:val="20"/>
        </w:rPr>
        <w:t>w przedsięwzięciach dokonano poniższe zmiany</w:t>
      </w:r>
      <w:r>
        <w:rPr>
          <w:color w:val="000000"/>
          <w:sz w:val="22"/>
          <w:szCs w:val="20"/>
          <w:lang w:val="x-none" w:eastAsia="en-US" w:bidi="ar-SA"/>
        </w:rPr>
        <w:t>:</w:t>
      </w:r>
    </w:p>
    <w:p w:rsidR="000800A1" w:rsidRDefault="00FA56BC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poz. 1.1.1.2 "Rozwój kompetencji językowych i psychospołecznych kadry ZSZ w Rawiczu" umniejszono</w:t>
      </w:r>
      <w:r>
        <w:rPr>
          <w:color w:val="000000"/>
          <w:sz w:val="22"/>
          <w:szCs w:val="20"/>
        </w:rPr>
        <w:t xml:space="preserve"> łączne nakłady finansowe, limit 2024 i limit zobowiązań o kwotę 172,00 zł, </w:t>
      </w:r>
    </w:p>
    <w:p w:rsidR="000800A1" w:rsidRDefault="00FA56BC">
      <w:pPr>
        <w:rPr>
          <w:color w:val="000000"/>
          <w:szCs w:val="20"/>
        </w:rPr>
      </w:pPr>
      <w:r>
        <w:rPr>
          <w:color w:val="000000"/>
          <w:szCs w:val="20"/>
        </w:rPr>
        <w:t>2. poz. 1.3.2.3 "Renowacja zabytkowych witraży w auli budynku A (...)" zwiększono łączne nakłady finansowe i limit 2024 o 3.000,00 zł na wykonanie tablicy informacyjnej, zwiększon</w:t>
      </w:r>
      <w:r>
        <w:rPr>
          <w:color w:val="000000"/>
          <w:szCs w:val="20"/>
        </w:rPr>
        <w:t>o limit zobowiązań o 2.575,65 zł,</w:t>
      </w:r>
    </w:p>
    <w:p w:rsidR="000800A1" w:rsidRDefault="00FA56BC">
      <w:pPr>
        <w:rPr>
          <w:color w:val="000000"/>
          <w:sz w:val="22"/>
          <w:szCs w:val="20"/>
        </w:rPr>
      </w:pPr>
      <w:r>
        <w:rPr>
          <w:color w:val="000000"/>
          <w:szCs w:val="20"/>
        </w:rPr>
        <w:t>3. wprowadzono nowe zadanie w poz. 1.3.1.7 "Ubezpieczenie majątku Powiatu Rawickiego oraz jego jednostek" na lata 2025-2027, łączne nakłady finansowe, limit zobowiązań zaplanowano w kwocie 405.000,00 zł, limit 2025-2027 po</w:t>
      </w:r>
      <w:r>
        <w:rPr>
          <w:color w:val="000000"/>
          <w:szCs w:val="20"/>
        </w:rPr>
        <w:t xml:space="preserve"> 135.000,00 zł.</w:t>
      </w:r>
    </w:p>
    <w:p w:rsidR="000800A1" w:rsidRDefault="00FA56BC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 Pełen zakres zmian obrazują załączniki nr 1 i 2 do niniejszej uchwały.</w:t>
      </w:r>
    </w:p>
    <w:p w:rsidR="000800A1" w:rsidRDefault="000800A1">
      <w:pPr>
        <w:rPr>
          <w:color w:val="000000"/>
          <w:sz w:val="22"/>
          <w:szCs w:val="20"/>
          <w:lang w:val="x-none" w:eastAsia="en-US" w:bidi="ar-SA"/>
        </w:rPr>
      </w:pPr>
    </w:p>
    <w:sectPr w:rsidR="000800A1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00A1"/>
    <w:rsid w:val="00A77B3E"/>
    <w:rsid w:val="00CA2A55"/>
    <w:rsid w:val="00FA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0E3773-66FB-4B30-A2CE-5651D254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VI/..../24 z dnia 26 września 2024 r.</vt:lpstr>
      <vt:lpstr/>
    </vt:vector>
  </TitlesOfParts>
  <Company>Rada Powiatu Rawickiego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VI/..../24 z dnia 26 września 2024 r.</dc:title>
  <dc:subject>w sprawie dokonania zmiany w^Wieloletniej Prognozie Finansowej Powiatu Rawickiego na lata 2024-2034.</dc:subject>
  <dc:creator>hbiernat</dc:creator>
  <cp:lastModifiedBy>Honorata Biernat</cp:lastModifiedBy>
  <cp:revision>2</cp:revision>
  <dcterms:created xsi:type="dcterms:W3CDTF">2024-09-18T09:22:00Z</dcterms:created>
  <dcterms:modified xsi:type="dcterms:W3CDTF">2024-09-18T09:22:00Z</dcterms:modified>
  <cp:category>Akt prawny</cp:category>
</cp:coreProperties>
</file>